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Pr="008914D5" w:rsidRDefault="00840D6E" w:rsidP="008914D5">
      <w:pPr>
        <w:jc w:val="center"/>
        <w:rPr>
          <w:b/>
          <w:sz w:val="28"/>
          <w:szCs w:val="28"/>
        </w:rPr>
      </w:pPr>
      <w:r w:rsidRPr="008914D5">
        <w:rPr>
          <w:b/>
          <w:sz w:val="28"/>
          <w:szCs w:val="28"/>
        </w:rPr>
        <w:t>Comparison of Three Primary Methodologies</w:t>
      </w:r>
    </w:p>
    <w:p w:rsidR="00840D6E" w:rsidRDefault="00840D6E"/>
    <w:p w:rsidR="00840D6E" w:rsidRDefault="00840D6E"/>
    <w:tbl>
      <w:tblPr>
        <w:tblStyle w:val="TableGrid"/>
        <w:tblW w:w="13428" w:type="dxa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960"/>
        <w:gridCol w:w="3870"/>
        <w:gridCol w:w="4050"/>
      </w:tblGrid>
      <w:tr w:rsidR="00203D5C" w:rsidTr="00203D5C">
        <w:tc>
          <w:tcPr>
            <w:tcW w:w="1548" w:type="dxa"/>
            <w:tcBorders>
              <w:bottom w:val="single" w:sz="4" w:space="0" w:color="auto"/>
            </w:tcBorders>
          </w:tcPr>
          <w:p w:rsidR="00840D6E" w:rsidRDefault="00840D6E"/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203D5C" w:rsidRDefault="00203D5C" w:rsidP="004967D1">
            <w:pPr>
              <w:jc w:val="center"/>
              <w:rPr>
                <w:b/>
              </w:rPr>
            </w:pPr>
          </w:p>
          <w:p w:rsidR="00840D6E" w:rsidRDefault="00D900D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English </w:t>
            </w:r>
            <w:r w:rsidR="00840D6E" w:rsidRPr="004967D1">
              <w:rPr>
                <w:b/>
              </w:rPr>
              <w:t>Immersion</w:t>
            </w:r>
            <w:r w:rsidRPr="004967D1">
              <w:rPr>
                <w:b/>
              </w:rPr>
              <w:t xml:space="preserve"> Model</w:t>
            </w:r>
          </w:p>
          <w:p w:rsidR="00203D5C" w:rsidRPr="004967D1" w:rsidRDefault="00203D5C" w:rsidP="004967D1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203D5C" w:rsidRDefault="00203D5C" w:rsidP="004967D1">
            <w:pPr>
              <w:jc w:val="center"/>
              <w:rPr>
                <w:b/>
              </w:rPr>
            </w:pPr>
          </w:p>
          <w:p w:rsidR="00840D6E" w:rsidRPr="004967D1" w:rsidRDefault="00D900D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ELS </w:t>
            </w:r>
            <w:r w:rsidR="00840D6E" w:rsidRPr="004967D1">
              <w:rPr>
                <w:b/>
              </w:rPr>
              <w:t>Pull Out</w:t>
            </w:r>
            <w:r w:rsidRPr="004967D1">
              <w:rPr>
                <w:b/>
              </w:rPr>
              <w:t xml:space="preserve"> Method</w:t>
            </w: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203D5C" w:rsidRDefault="00203D5C" w:rsidP="004967D1">
            <w:pPr>
              <w:jc w:val="center"/>
              <w:rPr>
                <w:b/>
              </w:rPr>
            </w:pPr>
          </w:p>
          <w:p w:rsidR="00840D6E" w:rsidRPr="004967D1" w:rsidRDefault="00D900DC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Dual Language Model</w:t>
            </w:r>
          </w:p>
        </w:tc>
      </w:tr>
      <w:tr w:rsidR="00203D5C" w:rsidTr="00203D5C"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840D6E" w:rsidRPr="004967D1" w:rsidRDefault="00840D6E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Low Cost / Ease of Implementation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Improved Literacy </w:t>
            </w:r>
          </w:p>
          <w:p w:rsid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Deeper Understanding of Native Language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Development of a Global Perspective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Building Community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Qualified Teachers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Targeted Instruction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Small Group Instruction / Individual Focus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All Students Become Bilingual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Encourages Inter-Dependent Learning </w:t>
            </w:r>
          </w:p>
          <w:p w:rsidR="00203D5C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Increased Appreciation of Cultural </w:t>
            </w:r>
            <w:r w:rsidR="00203D5C" w:rsidRPr="00203D5C">
              <w:rPr>
                <w:sz w:val="18"/>
                <w:szCs w:val="18"/>
              </w:rPr>
              <w:t>D</w:t>
            </w:r>
            <w:r w:rsidRPr="00203D5C">
              <w:rPr>
                <w:sz w:val="18"/>
                <w:szCs w:val="18"/>
              </w:rPr>
              <w:t xml:space="preserve">iversity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Addresses Social Emotional Needs</w:t>
            </w:r>
          </w:p>
        </w:tc>
      </w:tr>
      <w:tr w:rsidR="00203D5C" w:rsidTr="00203D5C"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840D6E" w:rsidRPr="004967D1" w:rsidRDefault="00840D6E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Parental / Home Support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Forgetting Native Culture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be Overwhelming Initially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May Contribute to Trauma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Students Miss Class Time / Content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Students Feel Disenfranchised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Time Requirements / Tradeoffs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Social Emotional Costs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High Costs / Resource Requirements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Few Teachers Qualified to Teach Two-Way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Take Years for Language Proficiency </w:t>
            </w:r>
          </w:p>
          <w:p w:rsidR="00840D6E" w:rsidRPr="00203D5C" w:rsidRDefault="00840D6E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Home Support is Difficult</w:t>
            </w:r>
          </w:p>
          <w:p w:rsidR="00840D6E" w:rsidRDefault="00840D6E" w:rsidP="00203D5C"/>
        </w:tc>
      </w:tr>
      <w:tr w:rsidR="00203D5C" w:rsidTr="00203D5C"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840D6E" w:rsidRPr="004967D1" w:rsidRDefault="00840D6E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</w:t>
            </w:r>
            <w:r w:rsidR="00571BBE" w:rsidRPr="004967D1">
              <w:rPr>
                <w:b/>
              </w:rPr>
              <w:t xml:space="preserve"> - Financial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 xml:space="preserve">Low </w:t>
            </w:r>
            <w:r w:rsidR="004967D1" w:rsidRPr="004967D1">
              <w:rPr>
                <w:sz w:val="18"/>
                <w:szCs w:val="18"/>
              </w:rPr>
              <w:t>–</w:t>
            </w:r>
            <w:r w:rsidRPr="004967D1">
              <w:rPr>
                <w:sz w:val="18"/>
                <w:szCs w:val="18"/>
              </w:rPr>
              <w:t xml:space="preserve"> </w:t>
            </w:r>
            <w:r w:rsidR="004967D1" w:rsidRPr="004967D1">
              <w:rPr>
                <w:sz w:val="18"/>
                <w:szCs w:val="18"/>
              </w:rPr>
              <w:t>extra teacher time when students have questions</w:t>
            </w:r>
            <w:r w:rsidR="00A65839">
              <w:rPr>
                <w:sz w:val="18"/>
                <w:szCs w:val="18"/>
              </w:rPr>
              <w:t>, some texts and material costs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 xml:space="preserve">Medium – Bilingual teachers, </w:t>
            </w:r>
            <w:r w:rsidR="00A65839">
              <w:rPr>
                <w:sz w:val="18"/>
                <w:szCs w:val="18"/>
              </w:rPr>
              <w:t>materials, texts</w:t>
            </w:r>
          </w:p>
        </w:tc>
        <w:tc>
          <w:tcPr>
            <w:tcW w:w="4050" w:type="dxa"/>
            <w:shd w:val="clear" w:color="auto" w:fill="EAF1DD" w:themeFill="accent3" w:themeFillTint="33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 – Bilingual or multiple teachers, bi-lingual texts and materials</w:t>
            </w:r>
          </w:p>
        </w:tc>
      </w:tr>
      <w:tr w:rsidR="00203D5C" w:rsidTr="00A65839"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840D6E" w:rsidRPr="004967D1" w:rsidRDefault="00840D6E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 w:rsidR="00A65839"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</w:t>
            </w:r>
            <w:r w:rsidR="00203D5C">
              <w:rPr>
                <w:sz w:val="18"/>
                <w:szCs w:val="18"/>
              </w:rPr>
              <w:t xml:space="preserve"> – some training of teachers and coordination wit</w:t>
            </w:r>
            <w:r w:rsidR="00A65839">
              <w:rPr>
                <w:sz w:val="18"/>
                <w:szCs w:val="18"/>
              </w:rPr>
              <w:t>h language staff and or parents</w:t>
            </w:r>
            <w:bookmarkStart w:id="0" w:name="_GoBack"/>
            <w:bookmarkEnd w:id="0"/>
          </w:p>
        </w:tc>
        <w:tc>
          <w:tcPr>
            <w:tcW w:w="3870" w:type="dxa"/>
            <w:shd w:val="clear" w:color="auto" w:fill="8DB3E2" w:themeFill="text2" w:themeFillTint="66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Medium</w:t>
            </w:r>
            <w:r w:rsidR="00203D5C">
              <w:rPr>
                <w:sz w:val="18"/>
                <w:szCs w:val="18"/>
              </w:rPr>
              <w:t xml:space="preserve"> </w:t>
            </w:r>
            <w:r w:rsidR="00A65839">
              <w:rPr>
                <w:sz w:val="18"/>
                <w:szCs w:val="18"/>
              </w:rPr>
              <w:t>–</w:t>
            </w:r>
            <w:r w:rsidR="00203D5C">
              <w:rPr>
                <w:sz w:val="18"/>
                <w:szCs w:val="18"/>
              </w:rPr>
              <w:t xml:space="preserve"> </w:t>
            </w:r>
            <w:r w:rsidR="00A65839">
              <w:rPr>
                <w:sz w:val="18"/>
                <w:szCs w:val="18"/>
              </w:rPr>
              <w:t>design of supplemental language training and coordination with teachers</w:t>
            </w:r>
          </w:p>
        </w:tc>
        <w:tc>
          <w:tcPr>
            <w:tcW w:w="4050" w:type="dxa"/>
            <w:shd w:val="clear" w:color="auto" w:fill="D6E3BC" w:themeFill="accent3" w:themeFillTint="66"/>
          </w:tcPr>
          <w:p w:rsidR="00840D6E" w:rsidRPr="004967D1" w:rsidRDefault="00571BBE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High</w:t>
            </w:r>
            <w:r w:rsidR="00A65839">
              <w:rPr>
                <w:sz w:val="18"/>
                <w:szCs w:val="18"/>
              </w:rPr>
              <w:t xml:space="preserve"> – Additional staff, materials and coordination between teachers, parents and students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7E0ECB"/>
    <w:rsid w:val="00840D6E"/>
    <w:rsid w:val="008914D5"/>
    <w:rsid w:val="00A65839"/>
    <w:rsid w:val="00D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53E48-EC26-4904-919F-6857764B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5</cp:revision>
  <cp:lastPrinted>2021-07-21T23:09:00Z</cp:lastPrinted>
  <dcterms:created xsi:type="dcterms:W3CDTF">2021-07-21T22:48:00Z</dcterms:created>
  <dcterms:modified xsi:type="dcterms:W3CDTF">2021-07-21T23:09:00Z</dcterms:modified>
</cp:coreProperties>
</file>